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les sous vetements    </w:t>
      </w:r>
      <w:r>
        <w:t xml:space="preserve">   les chaussures de tennis    </w:t>
      </w:r>
      <w:r>
        <w:t xml:space="preserve">   l echarpe    </w:t>
      </w:r>
      <w:r>
        <w:t xml:space="preserve">   le debardeur    </w:t>
      </w:r>
      <w:r>
        <w:t xml:space="preserve">   les chaussettes floues    </w:t>
      </w:r>
      <w:r>
        <w:t xml:space="preserve">   talons hauts     </w:t>
      </w:r>
      <w:r>
        <w:t xml:space="preserve">   la veste    </w:t>
      </w:r>
      <w:r>
        <w:t xml:space="preserve">   le tshirt    </w:t>
      </w:r>
      <w:r>
        <w:t xml:space="preserve">   les jambieres    </w:t>
      </w:r>
      <w:r>
        <w:t xml:space="preserve">   les jeans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 </dc:title>
  <dcterms:created xsi:type="dcterms:W3CDTF">2021-10-11T10:58:39Z</dcterms:created>
  <dcterms:modified xsi:type="dcterms:W3CDTF">2021-10-11T10:58:39Z</dcterms:modified>
</cp:coreProperties>
</file>