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 cadeau    </w:t>
      </w:r>
      <w:r>
        <w:t xml:space="preserve">   Les soldes (mpl)    </w:t>
      </w:r>
      <w:r>
        <w:t xml:space="preserve">   Le prix    </w:t>
      </w:r>
      <w:r>
        <w:t xml:space="preserve">   La marque    </w:t>
      </w:r>
      <w:r>
        <w:t xml:space="preserve">   La vitrine    </w:t>
      </w:r>
      <w:r>
        <w:t xml:space="preserve">   Payer    </w:t>
      </w:r>
      <w:r>
        <w:t xml:space="preserve">   Mettre    </w:t>
      </w:r>
      <w:r>
        <w:t xml:space="preserve">   Vendre    </w:t>
      </w:r>
      <w:r>
        <w:t xml:space="preserve">   Acheter    </w:t>
      </w:r>
      <w:r>
        <w:t xml:space="preserve">   Essayer    </w:t>
      </w:r>
      <w:r>
        <w:t xml:space="preserve">   Porter    </w:t>
      </w:r>
      <w:r>
        <w:t xml:space="preserve">   Faire du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courses</dc:title>
  <dcterms:created xsi:type="dcterms:W3CDTF">2021-10-11T10:57:09Z</dcterms:created>
  <dcterms:modified xsi:type="dcterms:W3CDTF">2021-10-11T10:57:09Z</dcterms:modified>
</cp:coreProperties>
</file>