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endroits au collège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 terrain de jeux    </w:t>
      </w:r>
      <w:r>
        <w:t xml:space="preserve">   les salles de classe    </w:t>
      </w:r>
      <w:r>
        <w:t xml:space="preserve">   la cour de récréation    </w:t>
      </w:r>
      <w:r>
        <w:t xml:space="preserve">   la salle des profs    </w:t>
      </w:r>
      <w:r>
        <w:t xml:space="preserve">   les labos    </w:t>
      </w:r>
      <w:r>
        <w:t xml:space="preserve">   la salle d'informatique    </w:t>
      </w:r>
      <w:r>
        <w:t xml:space="preserve">   la cantine    </w:t>
      </w:r>
      <w:r>
        <w:t xml:space="preserve">   les toilettes    </w:t>
      </w:r>
      <w:r>
        <w:t xml:space="preserve">   le labo de langues    </w:t>
      </w:r>
      <w:r>
        <w:t xml:space="preserve">   la bibliothèque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endroits au collège</dc:title>
  <dcterms:created xsi:type="dcterms:W3CDTF">2021-10-11T10:57:50Z</dcterms:created>
  <dcterms:modified xsi:type="dcterms:W3CDTF">2021-10-11T10:57:50Z</dcterms:modified>
</cp:coreProperties>
</file>