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Les pièces dans une maison (1)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salledebain    </w:t>
      </w:r>
      <w:r>
        <w:t xml:space="preserve">   cabinet    </w:t>
      </w:r>
      <w:r>
        <w:t xml:space="preserve">   buanderie    </w:t>
      </w:r>
      <w:r>
        <w:t xml:space="preserve">   sejour    </w:t>
      </w:r>
      <w:r>
        <w:t xml:space="preserve">   chambre    </w:t>
      </w:r>
      <w:r>
        <w:t xml:space="preserve">   salle de jeux    </w:t>
      </w:r>
      <w:r>
        <w:t xml:space="preserve">   salleamanger    </w:t>
      </w:r>
      <w:r>
        <w:t xml:space="preserve">   salon    </w:t>
      </w:r>
      <w:r>
        <w:t xml:space="preserve">   cuisine    </w:t>
      </w:r>
      <w:r>
        <w:t xml:space="preserve">   maison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pièces dans une maison (1)</dc:title>
  <dcterms:created xsi:type="dcterms:W3CDTF">2021-10-11T11:00:10Z</dcterms:created>
  <dcterms:modified xsi:type="dcterms:W3CDTF">2021-10-11T11:00:10Z</dcterms:modified>
</cp:coreProperties>
</file>