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15 -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nothing    </w:t>
      </w:r>
      <w:r>
        <w:t xml:space="preserve">   outside    </w:t>
      </w:r>
      <w:r>
        <w:t xml:space="preserve">   sunshine    </w:t>
      </w:r>
      <w:r>
        <w:t xml:space="preserve">   classroom    </w:t>
      </w:r>
      <w:r>
        <w:t xml:space="preserve">   baseball    </w:t>
      </w:r>
      <w:r>
        <w:t xml:space="preserve">   pancake    </w:t>
      </w:r>
      <w:r>
        <w:t xml:space="preserve">   myself    </w:t>
      </w:r>
      <w:r>
        <w:t xml:space="preserve">   someone    </w:t>
      </w:r>
      <w:r>
        <w:t xml:space="preserve">   upon    </w:t>
      </w:r>
      <w:r>
        <w:t xml:space="preserve">   maybe    </w:t>
      </w:r>
      <w:r>
        <w:t xml:space="preserve">   playground    </w:t>
      </w:r>
      <w:r>
        <w:t xml:space="preserve">   cannot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15 - Compound Words</dc:title>
  <dcterms:created xsi:type="dcterms:W3CDTF">2021-10-11T11:01:59Z</dcterms:created>
  <dcterms:modified xsi:type="dcterms:W3CDTF">2021-10-11T11:01:59Z</dcterms:modified>
</cp:coreProperties>
</file>