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Liberty lake cellars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Riesling    </w:t>
      </w:r>
      <w:r>
        <w:t xml:space="preserve">   Sanigiovese rose    </w:t>
      </w:r>
      <w:r>
        <w:t xml:space="preserve">   Syrah    </w:t>
      </w:r>
      <w:r>
        <w:t xml:space="preserve">   Tahija    </w:t>
      </w:r>
      <w:r>
        <w:t xml:space="preserve">   Gewurztraminer    </w:t>
      </w:r>
      <w:r>
        <w:t xml:space="preserve">   Chardonnay    </w:t>
      </w:r>
      <w:r>
        <w:t xml:space="preserve">   Merlot    </w:t>
      </w:r>
      <w:r>
        <w:t xml:space="preserve">   Cabernet    </w:t>
      </w:r>
      <w:r>
        <w:t xml:space="preserve">   Bud burst    </w:t>
      </w:r>
      <w:r>
        <w:t xml:space="preserve">   Heritage    </w:t>
      </w:r>
      <w:r>
        <w:t xml:space="preserve">   Petit Verdot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 lake cellars</dc:title>
  <dcterms:created xsi:type="dcterms:W3CDTF">2021-10-11T11:09:20Z</dcterms:created>
  <dcterms:modified xsi:type="dcterms:W3CDTF">2021-10-11T11:09:20Z</dcterms:modified>
</cp:coreProperties>
</file>