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Life Insurance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 A contract that provides a periodic income at regular intervals, usually for life.</w:t>
            </w:r>
          </w:p>
          <w:p>
            <w:pPr>
              <w:keepLines/>
              <w:pStyle w:val="CluesTiny"/>
            </w:pPr>
            <w:r>
              <w:rPr>
                <w:b w:val="true"/>
                <w:bCs w:val="true"/>
              </w:rPr>
              <w:t xml:space="preserve">9. </w:t>
            </w:r>
            <w:r>
              <w:t xml:space="preserve">A contract that provides an income for a specified number of years, regardless of life or death.</w:t>
            </w:r>
          </w:p>
          <w:p>
            <w:pPr>
              <w:keepLines/>
              <w:pStyle w:val="CluesTiny"/>
            </w:pPr>
            <w:r>
              <w:rPr>
                <w:b w:val="true"/>
                <w:bCs w:val="true"/>
              </w:rPr>
              <w:t xml:space="preserve">10. </w:t>
            </w:r>
            <w:r>
              <w:t xml:space="preserve"> A comparison form required by New York Department of Financial Services Regulations to be given to every applicant considering replacing one life insurance policy with another.</w:t>
            </w:r>
          </w:p>
        </w:tc>
        <w:tc>
          <w:p>
            <w:pPr>
              <w:pStyle w:val="CluesTiny"/>
            </w:pPr>
            <w:r>
              <w:rPr>
                <w:b w:val="true"/>
                <w:bCs w:val="true"/>
              </w:rPr>
              <w:t xml:space="preserve">Down</w:t>
            </w:r>
          </w:p>
          <w:p>
            <w:pPr>
              <w:keepLines/>
              <w:pStyle w:val="CluesTiny"/>
            </w:pPr>
            <w:r>
              <w:rPr>
                <w:b w:val="true"/>
                <w:bCs w:val="true"/>
              </w:rPr>
              <w:t xml:space="preserve">1. </w:t>
            </w:r>
            <w:r>
              <w:t xml:space="preserve">A statement or proof of your health, finances or job, which helps the insurer decide if you are an acceptable risk for life insurance.</w:t>
            </w:r>
          </w:p>
          <w:p>
            <w:pPr>
              <w:keepLines/>
              <w:pStyle w:val="CluesTiny"/>
            </w:pPr>
            <w:r>
              <w:rPr>
                <w:b w:val="true"/>
                <w:bCs w:val="true"/>
              </w:rPr>
              <w:t xml:space="preserve">2. </w:t>
            </w:r>
            <w:r>
              <w:t xml:space="preserve">The falsification of the applicant's birth date on the application for insurance. When discovered, the coverage will be adjusted to reflect the correct age according to the premium paid in.</w:t>
            </w:r>
          </w:p>
          <w:p>
            <w:pPr>
              <w:keepLines/>
              <w:pStyle w:val="CluesTiny"/>
            </w:pPr>
            <w:r>
              <w:rPr>
                <w:b w:val="true"/>
                <w:bCs w:val="true"/>
              </w:rPr>
              <w:t xml:space="preserve">4. </w:t>
            </w:r>
            <w:r>
              <w:t xml:space="preserve">The probability of an individual living to a certain age according to a particular mortality table. This is the beginning point in calculating the pure cost of life insurance and annuities and is reflected in the basic premium.</w:t>
            </w:r>
          </w:p>
          <w:p>
            <w:pPr>
              <w:keepLines/>
              <w:pStyle w:val="CluesTiny"/>
            </w:pPr>
            <w:r>
              <w:rPr>
                <w:b w:val="true"/>
                <w:bCs w:val="true"/>
              </w:rPr>
              <w:t xml:space="preserve">5. </w:t>
            </w:r>
            <w:r>
              <w:t xml:space="preserve">The amount stated on the face of the policy that will be paid in case of death or at the maturity of the policy. It does not include additional amounts payable under accidental death or other special provisions, or acquired through the application of policy dividends.</w:t>
            </w:r>
          </w:p>
          <w:p>
            <w:pPr>
              <w:keepLines/>
              <w:pStyle w:val="CluesTiny"/>
            </w:pPr>
            <w:r>
              <w:rPr>
                <w:b w:val="true"/>
                <w:bCs w:val="true"/>
              </w:rPr>
              <w:t xml:space="preserve">6. </w:t>
            </w:r>
            <w:r>
              <w:t xml:space="preserve">The rate at which life insurance policies terminate because of failure to pay the premiums. When policies are lapsed before enough premium payments are made to cover early policy expenses, the company must make up this loss from remaining policyholders. Therefore, the lapse rate will affect the cost of the policy.</w:t>
            </w:r>
          </w:p>
          <w:p>
            <w:pPr>
              <w:keepLines/>
              <w:pStyle w:val="CluesTiny"/>
            </w:pPr>
            <w:r>
              <w:rPr>
                <w:b w:val="true"/>
                <w:bCs w:val="true"/>
              </w:rPr>
              <w:t xml:space="preserve">7. </w:t>
            </w:r>
            <w:r>
              <w:t xml:space="preserve">Insurance sold directly to the insured by an insurance company through its own employees by mail or over the counter.</w:t>
            </w:r>
          </w:p>
          <w:p>
            <w:pPr>
              <w:keepLines/>
              <w:pStyle w:val="CluesTiny"/>
            </w:pPr>
            <w:r>
              <w:rPr>
                <w:b w:val="true"/>
                <w:bCs w:val="true"/>
              </w:rPr>
              <w:t xml:space="preserve">8. </w:t>
            </w:r>
            <w:r>
              <w:t xml:space="preserve">The person named in the policy to receive the insurance proceeds at the death of the insured. Anyone can be named as a beneficiary.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Insurance CrossWord Puzzle</dc:title>
  <dcterms:created xsi:type="dcterms:W3CDTF">2021-10-11T11:09:27Z</dcterms:created>
  <dcterms:modified xsi:type="dcterms:W3CDTF">2021-10-11T11:09:27Z</dcterms:modified>
</cp:coreProperties>
</file>