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mitochondrion    </w:t>
      </w:r>
      <w:r>
        <w:t xml:space="preserve">   amoeba    </w:t>
      </w:r>
      <w:r>
        <w:t xml:space="preserve">   organelle    </w:t>
      </w:r>
      <w:r>
        <w:t xml:space="preserve">   building    </w:t>
      </w:r>
      <w:r>
        <w:t xml:space="preserve">   classify    </w:t>
      </w:r>
      <w:r>
        <w:t xml:space="preserve">   tissue    </w:t>
      </w:r>
      <w:r>
        <w:t xml:space="preserve">   microscopes    </w:t>
      </w:r>
      <w:r>
        <w:t xml:space="preserve">   organ    </w:t>
      </w:r>
      <w:r>
        <w:t xml:space="preserve">   microorganisms    </w:t>
      </w:r>
      <w:r>
        <w:t xml:space="preserve">   organisms    </w:t>
      </w:r>
      <w:r>
        <w:t xml:space="preserve">   gravity    </w:t>
      </w:r>
      <w:r>
        <w:t xml:space="preserve">   light    </w:t>
      </w:r>
      <w:r>
        <w:t xml:space="preserve">   environments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2021-10-11T11:09:02Z</dcterms:created>
  <dcterms:modified xsi:type="dcterms:W3CDTF">2021-10-11T11:09:02Z</dcterms:modified>
</cp:coreProperties>
</file>