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plants use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breaking down materials into a different form for a new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feature or behavior that helps an organism survive in its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eats living things to get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 down into simpler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role a plant or an animal plays in its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feeds on the remains of dead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such as an insect or bird, that helps plants make seeds by moving pollen from one part of the plant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eats both plants and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organisms that produce organisms of one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organism that makes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animal that only eats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animal that is hunted for food by a predator.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tiny living thing that can only be seen with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animal that hunts other animals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 living and nonliving things that exist and interact in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 the organisms that live in the same ecosystem and interact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animal that only eats other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organisms of the same kind that live in the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to another region when seasons change and food supplies become scarce.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coloring, marking, or other physical appearance of an animal that helps it blend in with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scientist who studies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division of geologic time defined by events that took place during that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into deep sleep during which an animal uses very little energy and usually does not need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preserved traces and remains of an organism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scattering or carrying away of seeds from the plant that produced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making more of one's own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orgaism that breaks down the remains of dead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adaptation that allows an animal to protect itself by looking like another kind of animal or like a plant.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Organic Matter    </w:t>
      </w:r>
      <w:r>
        <w:t xml:space="preserve">   Community    </w:t>
      </w:r>
      <w:r>
        <w:t xml:space="preserve">   Population    </w:t>
      </w:r>
      <w:r>
        <w:t xml:space="preserve">   Consumer    </w:t>
      </w:r>
      <w:r>
        <w:t xml:space="preserve">   Pollinator    </w:t>
      </w:r>
      <w:r>
        <w:t xml:space="preserve">   Producer    </w:t>
      </w:r>
      <w:r>
        <w:t xml:space="preserve">   Reproduction    </w:t>
      </w:r>
      <w:r>
        <w:t xml:space="preserve">   Seed Dispersal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Photosynthesis    </w:t>
      </w:r>
      <w:r>
        <w:t xml:space="preserve">   Predator    </w:t>
      </w:r>
      <w:r>
        <w:t xml:space="preserve">   Prey    </w:t>
      </w:r>
      <w:r>
        <w:t xml:space="preserve">   Decay    </w:t>
      </w:r>
      <w:r>
        <w:t xml:space="preserve">   Decomposer    </w:t>
      </w:r>
      <w:r>
        <w:t xml:space="preserve">   Microorganism    </w:t>
      </w:r>
      <w:r>
        <w:t xml:space="preserve">   Recycling    </w:t>
      </w:r>
      <w:r>
        <w:t xml:space="preserve">   Scavenger    </w:t>
      </w:r>
      <w:r>
        <w:t xml:space="preserve">   Adaptation    </w:t>
      </w:r>
      <w:r>
        <w:t xml:space="preserve">   Camoflauge    </w:t>
      </w:r>
      <w:r>
        <w:t xml:space="preserve">   Habitat    </w:t>
      </w:r>
      <w:r>
        <w:t xml:space="preserve">   Hibernate    </w:t>
      </w:r>
      <w:r>
        <w:t xml:space="preserve">   Mimicry    </w:t>
      </w:r>
      <w:r>
        <w:t xml:space="preserve">   Niche    </w:t>
      </w:r>
      <w:r>
        <w:t xml:space="preserve">   Species    </w:t>
      </w:r>
      <w:r>
        <w:t xml:space="preserve">   Extinct    </w:t>
      </w:r>
      <w:r>
        <w:t xml:space="preserve">   Migrate    </w:t>
      </w:r>
      <w:r>
        <w:t xml:space="preserve">   Era    </w:t>
      </w:r>
      <w:r>
        <w:t xml:space="preserve">   Fossil    </w:t>
      </w:r>
      <w:r>
        <w:t xml:space="preserve">   Paleontologist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2021-10-11T11:09:33Z</dcterms:created>
  <dcterms:modified xsi:type="dcterms:W3CDTF">2021-10-11T11:09:33Z</dcterms:modified>
</cp:coreProperties>
</file>