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Trains    </w:t>
      </w:r>
      <w:r>
        <w:t xml:space="preserve">   Rural    </w:t>
      </w:r>
      <w:r>
        <w:t xml:space="preserve">   New York    </w:t>
      </w:r>
      <w:r>
        <w:t xml:space="preserve">   Chicago    </w:t>
      </w:r>
      <w:r>
        <w:t xml:space="preserve">   Subway    </w:t>
      </w:r>
      <w:r>
        <w:t xml:space="preserve">   Skyscraper    </w:t>
      </w:r>
      <w:r>
        <w:t xml:space="preserve">   Catechism    </w:t>
      </w:r>
      <w:r>
        <w:t xml:space="preserve">   Row houses    </w:t>
      </w:r>
      <w:r>
        <w:t xml:space="preserve">   apartments    </w:t>
      </w:r>
      <w:r>
        <w:t xml:space="preserve">   Suburb    </w:t>
      </w:r>
      <w:r>
        <w:t xml:space="preserve">   Polluted    </w:t>
      </w:r>
      <w:r>
        <w:t xml:space="preserve">   Tenements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City</dc:title>
  <dcterms:created xsi:type="dcterms:W3CDTF">2021-11-17T03:35:00Z</dcterms:created>
  <dcterms:modified xsi:type="dcterms:W3CDTF">2021-11-17T03:35:00Z</dcterms:modified>
</cp:coreProperties>
</file>