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Lift Every Voice and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liberty    </w:t>
      </w:r>
      <w:r>
        <w:t xml:space="preserve">   ring    </w:t>
      </w:r>
      <w:r>
        <w:t xml:space="preserve">   harmony    </w:t>
      </w:r>
      <w:r>
        <w:t xml:space="preserve">   heaven    </w:t>
      </w:r>
      <w:r>
        <w:t xml:space="preserve">   and    </w:t>
      </w:r>
      <w:r>
        <w:t xml:space="preserve">   earth    </w:t>
      </w:r>
      <w:r>
        <w:t xml:space="preserve">   until    </w:t>
      </w:r>
      <w:r>
        <w:t xml:space="preserve">   sing    </w:t>
      </w:r>
      <w:r>
        <w:t xml:space="preserve">   voice    </w:t>
      </w:r>
      <w:r>
        <w:t xml:space="preserve">   every    </w:t>
      </w:r>
      <w:r>
        <w:t xml:space="preserve">   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Every Voice and Sing</dc:title>
  <dcterms:created xsi:type="dcterms:W3CDTF">2021-10-11T11:11:05Z</dcterms:created>
  <dcterms:modified xsi:type="dcterms:W3CDTF">2021-10-11T11:11:05Z</dcterms:modified>
</cp:coreProperties>
</file>