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Light and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straight line    </w:t>
      </w:r>
      <w:r>
        <w:t xml:space="preserve">   refraction    </w:t>
      </w:r>
      <w:r>
        <w:t xml:space="preserve">   reflected ray    </w:t>
      </w:r>
      <w:r>
        <w:t xml:space="preserve">   umbra    </w:t>
      </w:r>
      <w:r>
        <w:t xml:space="preserve">   longitudinal wave    </w:t>
      </w:r>
      <w:r>
        <w:t xml:space="preserve">   incident ray    </w:t>
      </w:r>
      <w:r>
        <w:t xml:space="preserve">   Diffraction    </w:t>
      </w:r>
      <w:r>
        <w:t xml:space="preserve">   Light    </w:t>
      </w:r>
      <w:r>
        <w:t xml:space="preserve">   Sound    </w:t>
      </w:r>
      <w:r>
        <w:t xml:space="preserve">   transverse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and Sound</dc:title>
  <dcterms:created xsi:type="dcterms:W3CDTF">2021-10-11T11:12:22Z</dcterms:created>
  <dcterms:modified xsi:type="dcterms:W3CDTF">2021-10-11T11:12:22Z</dcterms:modified>
</cp:coreProperties>
</file>