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 at Lunchtime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Annie    </w:t>
      </w:r>
      <w:r>
        <w:t xml:space="preserve">   Bees    </w:t>
      </w:r>
      <w:r>
        <w:t xml:space="preserve">   Frog Creek    </w:t>
      </w:r>
      <w:r>
        <w:t xml:space="preserve">   Giraffe    </w:t>
      </w:r>
      <w:r>
        <w:t xml:space="preserve">   Guardian    </w:t>
      </w:r>
      <w:r>
        <w:t xml:space="preserve">   Honey    </w:t>
      </w:r>
      <w:r>
        <w:t xml:space="preserve">   Jack    </w:t>
      </w:r>
      <w:r>
        <w:t xml:space="preserve">   Lion    </w:t>
      </w:r>
      <w:r>
        <w:t xml:space="preserve">   Morgan    </w:t>
      </w:r>
      <w:r>
        <w:t xml:space="preserve">   Riddle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at Lunchtime Wordsearch</dc:title>
  <dcterms:created xsi:type="dcterms:W3CDTF">2021-10-11T11:14:26Z</dcterms:created>
  <dcterms:modified xsi:type="dcterms:W3CDTF">2021-10-11T11:14:26Z</dcterms:modified>
</cp:coreProperties>
</file>