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Liposomes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active ingredients    </w:t>
      </w:r>
      <w:r>
        <w:t xml:space="preserve">   amphipathic    </w:t>
      </w:r>
      <w:r>
        <w:t xml:space="preserve">   biolayers    </w:t>
      </w:r>
      <w:r>
        <w:t xml:space="preserve">   cell membrane    </w:t>
      </w:r>
      <w:r>
        <w:t xml:space="preserve">   hydrophilic    </w:t>
      </w:r>
      <w:r>
        <w:t xml:space="preserve">   hydrophobic    </w:t>
      </w:r>
      <w:r>
        <w:t xml:space="preserve">   intercellular environment    </w:t>
      </w:r>
      <w:r>
        <w:t xml:space="preserve">   Liposomes    </w:t>
      </w:r>
      <w:r>
        <w:t xml:space="preserve">   phospholipid    </w:t>
      </w:r>
      <w:r>
        <w:t xml:space="preserve">   solution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Liposomes</dc:title>
  <dcterms:created xsi:type="dcterms:W3CDTF">2021-10-11T11:14:28Z</dcterms:created>
  <dcterms:modified xsi:type="dcterms:W3CDTF">2021-10-11T11:14:28Z</dcterms:modified>
</cp:coreProperties>
</file>