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human like qualities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scene or chapter in which things that happened to a character earlier happen again in a different context or to a different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 author specifically reveals traits about the character in a direct, straightforward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comparing two unlike things using the words like, as, or resembles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repetition of consonant sounds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exciting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narrator is a character in the story, but also knows the thoughts and feelings of all the other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short quotation that is set at the beginning of a text or section of a text to suggest the theme of what’s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when an audience watching a play or reading a book understands what's going on in a situation while the characters are unaware of what is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final part of a play, movie, or narrative in which the strands of the plot are drawn together and matters are explained or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way a person speaks according to where they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narrator only knows the thoughts and feelings of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comparing two unlike things saying that one thing is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technique in which a writer ascribes human traits, ambitions, emotions, or entire behaviors to animals, non-human beings, natural phenomena,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authors indirectly portray characters using dialogue, appearance, actions, relationships, and overall place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lesson learned from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cultural expression not to be taken for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by point comparison of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happens that you don't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words such as "I" and "me," describing events and concepts from the viewpoint of someone watching or involved in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Saying something you really don't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of view where the narrator knows all the thoughts, actions, and feelings of all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choice of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 that is complex and increases in complexity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words we give to sounds we hear in nature and 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problem that prevents a the protagonist in the story from getting what 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characters that are two-dimensional in that they are relatively uncomplicated and do not change throughout the course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device used to reference another object outside of the work of literature. The object can be a real or fictional person, event, quote, or other work of artistic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and amusing or interesting story about a real incident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so outrageous and so ridiculous it couldn't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attitude the author takes toward his characters or his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literary or dramatic character who undergoes little or no inner change; a character who does not grow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person, place, thing, or event that has a perticular meaning, yet stands for something beyond the symbol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underlying message of a story</w:t>
            </w:r>
          </w:p>
        </w:tc>
      </w:tr>
    </w:tbl>
    <w:p>
      <w:pPr>
        <w:pStyle w:val="WordBankLarge"/>
      </w:pPr>
      <w:r>
        <w:t xml:space="preserve">   verbal irony    </w:t>
      </w:r>
      <w:r>
        <w:t xml:space="preserve">   situational irony    </w:t>
      </w:r>
      <w:r>
        <w:t xml:space="preserve">   hyperbole    </w:t>
      </w:r>
      <w:r>
        <w:t xml:space="preserve">   theme    </w:t>
      </w:r>
      <w:r>
        <w:t xml:space="preserve">   alliteration    </w:t>
      </w:r>
      <w:r>
        <w:t xml:space="preserve">   climax    </w:t>
      </w:r>
      <w:r>
        <w:t xml:space="preserve">   symbolism    </w:t>
      </w:r>
      <w:r>
        <w:t xml:space="preserve">   conflict    </w:t>
      </w:r>
      <w:r>
        <w:t xml:space="preserve">   denouement    </w:t>
      </w:r>
      <w:r>
        <w:t xml:space="preserve">   anecdote    </w:t>
      </w:r>
      <w:r>
        <w:t xml:space="preserve">   dramatic irony    </w:t>
      </w:r>
      <w:r>
        <w:t xml:space="preserve">   onomatopoeia    </w:t>
      </w:r>
      <w:r>
        <w:t xml:space="preserve">   moral    </w:t>
      </w:r>
      <w:r>
        <w:t xml:space="preserve">   tone    </w:t>
      </w:r>
      <w:r>
        <w:t xml:space="preserve">   analogy    </w:t>
      </w:r>
      <w:r>
        <w:t xml:space="preserve">   dialect    </w:t>
      </w:r>
      <w:r>
        <w:t xml:space="preserve">   simile    </w:t>
      </w:r>
      <w:r>
        <w:t xml:space="preserve">   idiom    </w:t>
      </w:r>
      <w:r>
        <w:t xml:space="preserve">   personification    </w:t>
      </w:r>
      <w:r>
        <w:t xml:space="preserve">   diction    </w:t>
      </w:r>
      <w:r>
        <w:t xml:space="preserve">   metaphor    </w:t>
      </w:r>
      <w:r>
        <w:t xml:space="preserve">   epigraph    </w:t>
      </w:r>
      <w:r>
        <w:t xml:space="preserve">   parallel episode    </w:t>
      </w:r>
      <w:r>
        <w:t xml:space="preserve">   anthropomorphism    </w:t>
      </w:r>
      <w:r>
        <w:t xml:space="preserve">   allusion    </w:t>
      </w:r>
      <w:r>
        <w:t xml:space="preserve">   direct characterization    </w:t>
      </w:r>
      <w:r>
        <w:t xml:space="preserve">   indirect characterization    </w:t>
      </w:r>
      <w:r>
        <w:t xml:space="preserve">   first person point of view    </w:t>
      </w:r>
      <w:r>
        <w:t xml:space="preserve">   first person omniscient    </w:t>
      </w:r>
      <w:r>
        <w:t xml:space="preserve">   third person omniscient    </w:t>
      </w:r>
      <w:r>
        <w:t xml:space="preserve">   third person limited    </w:t>
      </w:r>
      <w:r>
        <w:t xml:space="preserve">   flat character    </w:t>
      </w:r>
      <w:r>
        <w:t xml:space="preserve">   round character    </w:t>
      </w:r>
      <w:r>
        <w:t xml:space="preserve">   static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2021-10-11T11:17:47Z</dcterms:created>
  <dcterms:modified xsi:type="dcterms:W3CDTF">2021-10-11T11:17:47Z</dcterms:modified>
</cp:coreProperties>
</file>