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author's unique style of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qualities shown by characters or the expressions of their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statement of the main point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clues provided by the author to figure things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of end rhymes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what the text is mainly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Message about life or human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reason the author wrote the story, to inform or explain, persuade, entertain, express thoughts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Perspective about the author's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Arrangement of events in the order in which they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Pattern shows the relationship between events and their causes.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text written based on facts, real events, and real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Imaginative use of words to express ideas that are not literally true but convey meaningful and sometimes emotional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that either has no answer or an answer that is so obvious that the author doesn't need to state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of two unlike things using the words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struggle that occurs in a character's mind, often due to a clash in feelings, thoughts, or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 of stressed and unstressed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unlike things that have qualities in common, without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giving of human qualities to an animal, an object,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Literary device used to give an indication or hint of what is to come later in the story.</w:t>
            </w:r>
          </w:p>
        </w:tc>
      </w:tr>
    </w:tbl>
    <w:p>
      <w:pPr>
        <w:pStyle w:val="WordBankLarge"/>
      </w:pPr>
      <w:r>
        <w:t xml:space="preserve">   Rhyme Scheme    </w:t>
      </w:r>
      <w:r>
        <w:t xml:space="preserve">   Meter    </w:t>
      </w:r>
      <w:r>
        <w:t xml:space="preserve">   Personification    </w:t>
      </w:r>
      <w:r>
        <w:t xml:space="preserve">   Metaphor    </w:t>
      </w:r>
      <w:r>
        <w:t xml:space="preserve">   Figurative Language    </w:t>
      </w:r>
      <w:r>
        <w:t xml:space="preserve">   Point of View    </w:t>
      </w:r>
      <w:r>
        <w:t xml:space="preserve">   Rhetorical Question    </w:t>
      </w:r>
      <w:r>
        <w:t xml:space="preserve">   Foreshadow    </w:t>
      </w:r>
      <w:r>
        <w:t xml:space="preserve">   Simile    </w:t>
      </w:r>
      <w:r>
        <w:t xml:space="preserve">   Internal Conflict    </w:t>
      </w:r>
      <w:r>
        <w:t xml:space="preserve">   Theme    </w:t>
      </w:r>
      <w:r>
        <w:t xml:space="preserve">   Summarize    </w:t>
      </w:r>
      <w:r>
        <w:t xml:space="preserve">   Chronological Order    </w:t>
      </w:r>
      <w:r>
        <w:t xml:space="preserve">   Cause and Effect    </w:t>
      </w:r>
      <w:r>
        <w:t xml:space="preserve">   Character Trait    </w:t>
      </w:r>
      <w:r>
        <w:t xml:space="preserve">   Author's Purpose    </w:t>
      </w:r>
      <w:r>
        <w:t xml:space="preserve">   Central Idea    </w:t>
      </w:r>
      <w:r>
        <w:t xml:space="preserve">   Nonfiction    </w:t>
      </w:r>
      <w:r>
        <w:t xml:space="preserve">   Author's Voice    </w:t>
      </w:r>
      <w:r>
        <w:t xml:space="preserve">   Inference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2021-10-11T11:19:19Z</dcterms:created>
  <dcterms:modified xsi:type="dcterms:W3CDTF">2021-10-11T11:19:19Z</dcterms:modified>
</cp:coreProperties>
</file>