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terms, elements,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implied meaning that's associated with a word in addition to its literal meaning.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who tells the story.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makes a comparison between two unrelated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perspective the story is narrated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underlying message or main idea within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contradicts itself and still seems true somehow.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of highest tension and drama, or it is the time when the action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figure of speech in which a thing is given human attributes.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atmosphere of a literary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arrangement of words in a sentence.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stylistic category in literature that follows specific conventions.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choice and use of words and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language used by the people of a specific area, class, district, or any other group.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act of creating and describing a character.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Starts in the middle of a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use of over exaggeration.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Words that imitate the natural sound of a thing.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refers to a well known story, even, person or object to make a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informal words, phrases, or even slang in a piece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device in which a writer gives an advance hint of what is to come later in the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image, sound, action, or other figure that has a symbolic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 behind the poem.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abstract ideas and principles are described in terms of characters, figures, and events, with a purpose of teaching or explaining an idea or a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or phrase that is being used without its normal or literal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and place in which a story takes place.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where an object, person, or situation has another meaning other than its literal meaning.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opposing force that brings conflict and is instrumental in the development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deliberate repetition of the first part of the sentence.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leading figure in the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for specialized or technical language that is only understood by those.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events that make up the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of speech that is used to make a comparison between two different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Attitude of a writer toward a subject or an audience.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two contradictory words are together in one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over exaggeration resolution of an issue.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literary element that involves a struggle between two opposing forces.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kind of metaphor that compares two different things.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literal or dictionary meaning of a word.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Language and description that appeals to our five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drama that presents a serious subject matter about human suffering.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Theme    </w:t>
      </w:r>
      <w:r>
        <w:t xml:space="preserve">   Diction    </w:t>
      </w:r>
      <w:r>
        <w:t xml:space="preserve">   Figurative Language    </w:t>
      </w:r>
      <w:r>
        <w:t xml:space="preserve">   Simile    </w:t>
      </w:r>
      <w:r>
        <w:t xml:space="preserve">   Allusion    </w:t>
      </w:r>
      <w:r>
        <w:t xml:space="preserve">   Motif    </w:t>
      </w:r>
      <w:r>
        <w:t xml:space="preserve">   Conceit    </w:t>
      </w:r>
      <w:r>
        <w:t xml:space="preserve">   Narrator    </w:t>
      </w:r>
      <w:r>
        <w:t xml:space="preserve">   Denotation    </w:t>
      </w:r>
      <w:r>
        <w:t xml:space="preserve">   Characterization    </w:t>
      </w:r>
      <w:r>
        <w:t xml:space="preserve">   Plot    </w:t>
      </w:r>
      <w:r>
        <w:t xml:space="preserve">   Speaker    </w:t>
      </w:r>
      <w:r>
        <w:t xml:space="preserve">   Hyperbole    </w:t>
      </w:r>
      <w:r>
        <w:t xml:space="preserve">   Denouement    </w:t>
      </w:r>
      <w:r>
        <w:t xml:space="preserve">   Syntax    </w:t>
      </w:r>
      <w:r>
        <w:t xml:space="preserve">   Protagonist    </w:t>
      </w:r>
      <w:r>
        <w:t xml:space="preserve">   Turning point    </w:t>
      </w:r>
      <w:r>
        <w:t xml:space="preserve">    Dialect    </w:t>
      </w:r>
      <w:r>
        <w:t xml:space="preserve">   Tragedy    </w:t>
      </w:r>
      <w:r>
        <w:t xml:space="preserve">   Setting     </w:t>
      </w:r>
      <w:r>
        <w:t xml:space="preserve">   Tone    </w:t>
      </w:r>
      <w:r>
        <w:t xml:space="preserve">   Imagery    </w:t>
      </w:r>
      <w:r>
        <w:t xml:space="preserve">   Personification    </w:t>
      </w:r>
      <w:r>
        <w:t xml:space="preserve">   Onomatopoeia    </w:t>
      </w:r>
      <w:r>
        <w:t xml:space="preserve">   Foreshadow    </w:t>
      </w:r>
      <w:r>
        <w:t xml:space="preserve">   Anaphora    </w:t>
      </w:r>
      <w:r>
        <w:t xml:space="preserve">   In medias res    </w:t>
      </w:r>
      <w:r>
        <w:t xml:space="preserve">   Antagonist-     </w:t>
      </w:r>
      <w:r>
        <w:t xml:space="preserve">   Mood    </w:t>
      </w:r>
      <w:r>
        <w:t xml:space="preserve">   Conflict    </w:t>
      </w:r>
      <w:r>
        <w:t xml:space="preserve">   Symbolism    </w:t>
      </w:r>
      <w:r>
        <w:t xml:space="preserve">   Metaphor    </w:t>
      </w:r>
      <w:r>
        <w:t xml:space="preserve">   Oxymoron    </w:t>
      </w:r>
      <w:r>
        <w:t xml:space="preserve">   Colloquial    </w:t>
      </w:r>
      <w:r>
        <w:t xml:space="preserve">   Jargon    </w:t>
      </w:r>
      <w:r>
        <w:t xml:space="preserve">   Genre    </w:t>
      </w:r>
      <w:r>
        <w:t xml:space="preserve">   Connotation    </w:t>
      </w:r>
      <w:r>
        <w:t xml:space="preserve">   Paradox    </w:t>
      </w:r>
      <w:r>
        <w:t xml:space="preserve"> 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and devices</dc:title>
  <dcterms:created xsi:type="dcterms:W3CDTF">2021-10-11T11:20:04Z</dcterms:created>
  <dcterms:modified xsi:type="dcterms:W3CDTF">2021-10-11T11:20:04Z</dcterms:modified>
</cp:coreProperties>
</file>