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Organisms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Adaptation    </w:t>
      </w:r>
      <w:r>
        <w:t xml:space="preserve">   Food Chain    </w:t>
      </w:r>
      <w:r>
        <w:t xml:space="preserve">   Ecosystem    </w:t>
      </w:r>
      <w:r>
        <w:t xml:space="preserve">   Amphibians    </w:t>
      </w:r>
      <w:r>
        <w:t xml:space="preserve">   Arthropods    </w:t>
      </w:r>
      <w:r>
        <w:t xml:space="preserve">   Fish    </w:t>
      </w:r>
      <w:r>
        <w:t xml:space="preserve">   Reptile    </w:t>
      </w:r>
      <w:r>
        <w:t xml:space="preserve">   Bird    </w:t>
      </w:r>
      <w:r>
        <w:t xml:space="preserve">   Mammal    </w:t>
      </w:r>
      <w:r>
        <w:t xml:space="preserve">   Habitat    </w:t>
      </w:r>
      <w:r>
        <w:t xml:space="preserve">   Nonliving    </w:t>
      </w:r>
      <w:r>
        <w:t xml:space="preserve">   Living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Organisms</dc:title>
  <dcterms:created xsi:type="dcterms:W3CDTF">2021-10-11T11:20:04Z</dcterms:created>
  <dcterms:modified xsi:type="dcterms:W3CDTF">2021-10-11T11:20:04Z</dcterms:modified>
</cp:coreProperties>
</file>