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With Multiple Sclerosis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progressive    </w:t>
      </w:r>
      <w:r>
        <w:t xml:space="preserve">   relapse    </w:t>
      </w:r>
      <w:r>
        <w:t xml:space="preserve">   unpredictable    </w:t>
      </w:r>
      <w:r>
        <w:t xml:space="preserve">   coordination    </w:t>
      </w:r>
      <w:r>
        <w:t xml:space="preserve">   depression    </w:t>
      </w:r>
      <w:r>
        <w:t xml:space="preserve">   mobility    </w:t>
      </w:r>
      <w:r>
        <w:t xml:space="preserve">   memory    </w:t>
      </w:r>
      <w:r>
        <w:t xml:space="preserve">   sight    </w:t>
      </w:r>
      <w:r>
        <w:t xml:space="preserve">   fatigue    </w:t>
      </w:r>
      <w:r>
        <w:t xml:space="preserve">   pain    </w:t>
      </w:r>
      <w:r>
        <w:t xml:space="preserve">   nerves    </w:t>
      </w:r>
      <w:r>
        <w:t xml:space="preserve">   myelin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With Multiple Sclerosis</dc:title>
  <dcterms:created xsi:type="dcterms:W3CDTF">2021-10-11T11:19:40Z</dcterms:created>
  <dcterms:modified xsi:type="dcterms:W3CDTF">2021-10-11T11:19:40Z</dcterms:modified>
</cp:coreProperties>
</file>