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Living and non living things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Excretion    </w:t>
      </w:r>
      <w:r>
        <w:t xml:space="preserve">   Sensing    </w:t>
      </w:r>
      <w:r>
        <w:t xml:space="preserve">   Feeding    </w:t>
      </w:r>
      <w:r>
        <w:t xml:space="preserve">   Reproduction    </w:t>
      </w:r>
      <w:r>
        <w:t xml:space="preserve">   Respiration    </w:t>
      </w:r>
      <w:r>
        <w:t xml:space="preserve">   Movement    </w:t>
      </w:r>
      <w:r>
        <w:t xml:space="preserve">   Growth    </w:t>
      </w:r>
      <w:r>
        <w:t xml:space="preserve">   Life processes    </w:t>
      </w:r>
      <w:r>
        <w:t xml:space="preserve">   Once alive    </w:t>
      </w:r>
      <w:r>
        <w:t xml:space="preserve">   Dormant    </w:t>
      </w:r>
      <w:r>
        <w:t xml:space="preserve">   Non living things    </w:t>
      </w:r>
      <w:r>
        <w:t xml:space="preserve">   Living things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and non living things </dc:title>
  <dcterms:created xsi:type="dcterms:W3CDTF">2021-10-11T11:20:51Z</dcterms:created>
  <dcterms:modified xsi:type="dcterms:W3CDTF">2021-10-11T11:20:51Z</dcterms:modified>
</cp:coreProperties>
</file>