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in Freedom and Fearlessness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Delivered    </w:t>
      </w:r>
      <w:r>
        <w:t xml:space="preserve">   Lord    </w:t>
      </w:r>
      <w:r>
        <w:t xml:space="preserve">   father    </w:t>
      </w:r>
      <w:r>
        <w:t xml:space="preserve">   Abraham    </w:t>
      </w:r>
      <w:r>
        <w:t xml:space="preserve">   hearts    </w:t>
      </w:r>
      <w:r>
        <w:t xml:space="preserve">   peace    </w:t>
      </w:r>
      <w:r>
        <w:t xml:space="preserve">   understanding    </w:t>
      </w:r>
      <w:r>
        <w:t xml:space="preserve">   good    </w:t>
      </w:r>
      <w:r>
        <w:t xml:space="preserve">   unholy    </w:t>
      </w:r>
      <w:r>
        <w:t xml:space="preserve">   disobedient    </w:t>
      </w:r>
      <w:r>
        <w:t xml:space="preserve">   lawless    </w:t>
      </w:r>
      <w:r>
        <w:t xml:space="preserve">   Fearlessness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in Freedom and Fearlessness</dc:title>
  <dcterms:created xsi:type="dcterms:W3CDTF">2021-10-11T11:20:41Z</dcterms:created>
  <dcterms:modified xsi:type="dcterms:W3CDTF">2021-10-11T11:20:41Z</dcterms:modified>
</cp:coreProperties>
</file>