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Loan Servicing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total loss    </w:t>
      </w:r>
      <w:r>
        <w:t xml:space="preserve">   Reverse interst fee    </w:t>
      </w:r>
      <w:r>
        <w:t xml:space="preserve">   Refund    </w:t>
      </w:r>
      <w:r>
        <w:t xml:space="preserve">   Extended warranty    </w:t>
      </w:r>
      <w:r>
        <w:t xml:space="preserve">   Gap    </w:t>
      </w:r>
      <w:r>
        <w:t xml:space="preserve">   Payment protection    </w:t>
      </w:r>
      <w:r>
        <w:t xml:space="preserve">   Credit Card    </w:t>
      </w:r>
      <w:r>
        <w:t xml:space="preserve">   Visa    </w:t>
      </w:r>
      <w:r>
        <w:t xml:space="preserve">   Servicing    </w:t>
      </w:r>
      <w:r>
        <w:t xml:space="preserve">   Loan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 Servicing </dc:title>
  <dcterms:created xsi:type="dcterms:W3CDTF">2021-10-12T14:33:24Z</dcterms:created>
  <dcterms:modified xsi:type="dcterms:W3CDTF">2021-10-12T14:33:24Z</dcterms:modified>
</cp:coreProperties>
</file>