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and Global Food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a more sudden and recent deprivation of calories and energy – often differentiated by physical symptoms such as the distended bellies and reduced pigmentation in their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discrimination against people on the basis that they live in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or sign of food insecurity.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dying away it is the result of severe chronic deprivation its is caused by the deficiency of energy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deficiencies lead to impaired psychomotor development, coordination, and academic achievements, as well as decreased physical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training and seeds provided by French non governmental organization Solidarites International.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sufficient food to feed all the world’s people and ensuring the right to food for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Sufficient food for all people at all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nemployed young men in Kibera, including some former criminals, providing crops for themselves and for sale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nsuring a country has access to the supplies of food needed to meet the needs of all of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access to culturally acceptable food which is produced in ways that do not compromise peoples dignity, self respect or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policies and processes that enable the achievement of food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members of a household to have access to food, and other requirements for a healthy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and economic access to food for all,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access to food that is nutritious, safe, and produced in environmentally sustainable ways</w:t>
            </w:r>
          </w:p>
        </w:tc>
      </w:tr>
    </w:tbl>
    <w:p>
      <w:pPr>
        <w:pStyle w:val="WordBankMedium"/>
      </w:pPr>
      <w:r>
        <w:t xml:space="preserve">   Hunger     </w:t>
      </w:r>
      <w:r>
        <w:t xml:space="preserve">   Food Security    </w:t>
      </w:r>
      <w:r>
        <w:t xml:space="preserve">    Availability    </w:t>
      </w:r>
      <w:r>
        <w:t xml:space="preserve">   Accessibility     </w:t>
      </w:r>
      <w:r>
        <w:t xml:space="preserve">   Adequacy     </w:t>
      </w:r>
      <w:r>
        <w:t xml:space="preserve">   Acceptability     </w:t>
      </w:r>
      <w:r>
        <w:t xml:space="preserve">   Agency    </w:t>
      </w:r>
      <w:r>
        <w:t xml:space="preserve">   Vertical Gardens    </w:t>
      </w:r>
      <w:r>
        <w:t xml:space="preserve">   Organic Gardens    </w:t>
      </w:r>
      <w:r>
        <w:t xml:space="preserve">   National food security    </w:t>
      </w:r>
      <w:r>
        <w:t xml:space="preserve">   Global food security    </w:t>
      </w:r>
      <w:r>
        <w:t xml:space="preserve">   Povertyism    </w:t>
      </w:r>
      <w:r>
        <w:t xml:space="preserve">   Marasmus    </w:t>
      </w:r>
      <w:r>
        <w:t xml:space="preserve">   Kwashiorkor    </w:t>
      </w:r>
      <w:r>
        <w:t xml:space="preserve">   Iron deficiencies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and Global Food Issues</dc:title>
  <dcterms:created xsi:type="dcterms:W3CDTF">2021-10-11T11:22:06Z</dcterms:created>
  <dcterms:modified xsi:type="dcterms:W3CDTF">2021-10-11T11:22:06Z</dcterms:modified>
</cp:coreProperties>
</file>