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and the River Thames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divorced    </w:t>
      </w:r>
      <w:r>
        <w:t xml:space="preserve">   heir    </w:t>
      </w:r>
      <w:r>
        <w:t xml:space="preserve">   Houses of Parliament    </w:t>
      </w:r>
      <w:r>
        <w:t xml:space="preserve">   Tower of London    </w:t>
      </w:r>
      <w:r>
        <w:t xml:space="preserve">   Butlers Wharf    </w:t>
      </w:r>
      <w:r>
        <w:t xml:space="preserve">   beheaded    </w:t>
      </w:r>
      <w:r>
        <w:t xml:space="preserve">   Thames    </w:t>
      </w:r>
      <w:r>
        <w:t xml:space="preserve">   river    </w:t>
      </w:r>
      <w:r>
        <w:t xml:space="preserve">   Anne Boleyn    </w:t>
      </w:r>
      <w:r>
        <w:t xml:space="preserve">   traitor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and the River Thames</dc:title>
  <dcterms:created xsi:type="dcterms:W3CDTF">2021-10-11T11:22:47Z</dcterms:created>
  <dcterms:modified xsi:type="dcterms:W3CDTF">2021-10-11T11:22:47Z</dcterms:modified>
</cp:coreProperties>
</file>