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Walk to Water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merciless    </w:t>
      </w:r>
      <w:r>
        <w:t xml:space="preserve">   chaos    </w:t>
      </w:r>
      <w:r>
        <w:t xml:space="preserve">   emaciated    </w:t>
      </w:r>
      <w:r>
        <w:t xml:space="preserve">   grudgingly    </w:t>
      </w:r>
      <w:r>
        <w:t xml:space="preserve">   refugee camp    </w:t>
      </w:r>
      <w:r>
        <w:t xml:space="preserve">   revived    </w:t>
      </w:r>
      <w:r>
        <w:t xml:space="preserve">   parched    </w:t>
      </w:r>
      <w:r>
        <w:t xml:space="preserve">   arid    </w:t>
      </w:r>
      <w:r>
        <w:t xml:space="preserve">   relentless    </w:t>
      </w:r>
      <w:r>
        <w:t xml:space="preserve">   gauge    </w:t>
      </w:r>
      <w:r>
        <w:t xml:space="preserve">   ferried    </w:t>
      </w:r>
      <w:r>
        <w:t xml:space="preserve">   monotonous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 Wordsearch</dc:title>
  <dcterms:created xsi:type="dcterms:W3CDTF">2021-10-11T11:23:47Z</dcterms:created>
  <dcterms:modified xsi:type="dcterms:W3CDTF">2021-10-11T11:23:47Z</dcterms:modified>
</cp:coreProperties>
</file>