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Long walk to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Lun arik    </w:t>
      </w:r>
      <w:r>
        <w:t xml:space="preserve">   Kenya    </w:t>
      </w:r>
      <w:r>
        <w:t xml:space="preserve">   Refugee camp    </w:t>
      </w:r>
      <w:r>
        <w:t xml:space="preserve">   Refugee    </w:t>
      </w:r>
      <w:r>
        <w:t xml:space="preserve">   Ethiopia    </w:t>
      </w:r>
      <w:r>
        <w:t xml:space="preserve">   Water    </w:t>
      </w:r>
      <w:r>
        <w:t xml:space="preserve">   Bee hive    </w:t>
      </w:r>
      <w:r>
        <w:t xml:space="preserve">   Honey comb    </w:t>
      </w:r>
      <w:r>
        <w:t xml:space="preserve">   Well    </w:t>
      </w:r>
      <w:r>
        <w:t xml:space="preserve">   Sudan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walk to water</dc:title>
  <dcterms:created xsi:type="dcterms:W3CDTF">2021-10-11T11:23:43Z</dcterms:created>
  <dcterms:modified xsi:type="dcterms:W3CDTF">2021-10-11T11:23:43Z</dcterms:modified>
</cp:coreProperties>
</file>