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Loose Connective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Blood Vessels    </w:t>
      </w:r>
      <w:r>
        <w:t xml:space="preserve">   Epithelia    </w:t>
      </w:r>
      <w:r>
        <w:t xml:space="preserve">   Amorphous    </w:t>
      </w:r>
      <w:r>
        <w:t xml:space="preserve">   Fibroblast    </w:t>
      </w:r>
      <w:r>
        <w:t xml:space="preserve">   Reticular    </w:t>
      </w:r>
      <w:r>
        <w:t xml:space="preserve">   Collagen    </w:t>
      </w:r>
      <w:r>
        <w:t xml:space="preserve">   Elasticity    </w:t>
      </w:r>
      <w:r>
        <w:t xml:space="preserve">   Diffusion    </w:t>
      </w:r>
      <w:r>
        <w:t xml:space="preserve">   Extracellular Fibers    </w:t>
      </w:r>
      <w:r>
        <w:t xml:space="preserve">   Loose Connective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Loose Connective Tissue</dc:title>
  <dcterms:created xsi:type="dcterms:W3CDTF">2021-10-11T11:25:09Z</dcterms:created>
  <dcterms:modified xsi:type="dcterms:W3CDTF">2021-10-11T11:25:09Z</dcterms:modified>
</cp:coreProperties>
</file>