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ES    </w:t>
      </w:r>
      <w:r>
        <w:t xml:space="preserve">   MENOS    </w:t>
      </w:r>
      <w:r>
        <w:t xml:space="preserve">   Y    </w:t>
      </w:r>
      <w:r>
        <w:t xml:space="preserve">   DOS MIL    </w:t>
      </w:r>
      <w:r>
        <w:t xml:space="preserve">   MIL    </w:t>
      </w:r>
      <w:r>
        <w:t xml:space="preserve">   NOVECIENTOS    </w:t>
      </w:r>
      <w:r>
        <w:t xml:space="preserve">   SETECIENTOS    </w:t>
      </w:r>
      <w:r>
        <w:t xml:space="preserve">   SEISCIENTOS    </w:t>
      </w:r>
      <w:r>
        <w:t xml:space="preserve">   QUINIENTOS    </w:t>
      </w:r>
      <w:r>
        <w:t xml:space="preserve">   CUATROCIENTOS    </w:t>
      </w:r>
      <w:r>
        <w:t xml:space="preserve">   TRESCIENTOS    </w:t>
      </w:r>
      <w:r>
        <w:t xml:space="preserve">   DOSCIENTOS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2021-10-11T11:26:46Z</dcterms:created>
  <dcterms:modified xsi:type="dcterms:W3CDTF">2021-10-11T11:26:46Z</dcterms:modified>
</cp:coreProperties>
</file>