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sacar la basura    </w:t>
      </w:r>
      <w:r>
        <w:t xml:space="preserve">   regar las plantas    </w:t>
      </w:r>
      <w:r>
        <w:t xml:space="preserve">   quitar la mesa    </w:t>
      </w:r>
      <w:r>
        <w:t xml:space="preserve">   poner la mesa    </w:t>
      </w:r>
      <w:r>
        <w:t xml:space="preserve">   planchar    </w:t>
      </w:r>
      <w:r>
        <w:t xml:space="preserve">   pasar la aspiradora    </w:t>
      </w:r>
      <w:r>
        <w:t xml:space="preserve">   limpiar la casa    </w:t>
      </w:r>
      <w:r>
        <w:t xml:space="preserve">   lavar la ropa    </w:t>
      </w:r>
      <w:r>
        <w:t xml:space="preserve">   lavar los platos    </w:t>
      </w:r>
      <w:r>
        <w:t xml:space="preserve">   hacer la cama    </w:t>
      </w:r>
      <w:r>
        <w:t xml:space="preserve">   cortar el cesped    </w:t>
      </w:r>
      <w:r>
        <w:t xml:space="preserve">   barrer el piso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2021-10-11T11:27:48Z</dcterms:created>
  <dcterms:modified xsi:type="dcterms:W3CDTF">2021-10-11T11:27:48Z</dcterms:modified>
</cp:coreProperties>
</file>