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Loss, Grief,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respite    </w:t>
      </w:r>
      <w:r>
        <w:t xml:space="preserve">   role reversal    </w:t>
      </w:r>
      <w:r>
        <w:t xml:space="preserve">   postmortem care    </w:t>
      </w:r>
      <w:r>
        <w:t xml:space="preserve">   palliative care    </w:t>
      </w:r>
      <w:r>
        <w:t xml:space="preserve">   living will    </w:t>
      </w:r>
      <w:r>
        <w:t xml:space="preserve">   grief    </w:t>
      </w:r>
      <w:r>
        <w:t xml:space="preserve">   euthanasia    </w:t>
      </w:r>
      <w:r>
        <w:t xml:space="preserve">   durable power of attorney    </w:t>
      </w:r>
      <w:r>
        <w:t xml:space="preserve">   do not resuscitate    </w:t>
      </w:r>
      <w:r>
        <w:t xml:space="preserve">   comorbidity    </w:t>
      </w:r>
      <w:r>
        <w:t xml:space="preserve">   circumoral cyanosis    </w:t>
      </w:r>
      <w:r>
        <w:t xml:space="preserve">  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Loss, Grief, and dying</dc:title>
  <dcterms:created xsi:type="dcterms:W3CDTF">2021-10-11T11:28:01Z</dcterms:created>
  <dcterms:modified xsi:type="dcterms:W3CDTF">2021-10-11T11:28:01Z</dcterms:modified>
</cp:coreProperties>
</file>