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 Gehrig's Disease (ALS)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ALS    </w:t>
      </w:r>
      <w:r>
        <w:t xml:space="preserve">   brain    </w:t>
      </w:r>
      <w:r>
        <w:t xml:space="preserve">   chromosome    </w:t>
      </w:r>
      <w:r>
        <w:t xml:space="preserve">   cramps    </w:t>
      </w:r>
      <w:r>
        <w:t xml:space="preserve">   disease    </w:t>
      </w:r>
      <w:r>
        <w:t xml:space="preserve">   dominant    </w:t>
      </w:r>
      <w:r>
        <w:t xml:space="preserve">   genetic    </w:t>
      </w:r>
      <w:r>
        <w:t xml:space="preserve">   glutamate    </w:t>
      </w:r>
      <w:r>
        <w:t xml:space="preserve">   inherited     </w:t>
      </w:r>
      <w:r>
        <w:t xml:space="preserve">   mutation    </w:t>
      </w:r>
      <w:r>
        <w:t xml:space="preserve">   nerve    </w:t>
      </w:r>
      <w:r>
        <w:t xml:space="preserve">   spine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 Gehrig's Disease (ALS)</dc:title>
  <dcterms:created xsi:type="dcterms:W3CDTF">2021-10-11T11:27:52Z</dcterms:created>
  <dcterms:modified xsi:type="dcterms:W3CDTF">2021-10-11T11:27:52Z</dcterms:modified>
</cp:coreProperties>
</file>