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XIV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Louis XIV when he became king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he have with his first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he reign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tall was 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known as the ________ king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Palace did he build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name of his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 State is named after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oldest son, grandson and great-grandson were named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believed he was a direct representative of _______?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Maria Therese    </w:t>
      </w:r>
      <w:r>
        <w:t xml:space="preserve">   Versailles    </w:t>
      </w:r>
      <w:r>
        <w:t xml:space="preserve">   Sun    </w:t>
      </w:r>
      <w:r>
        <w:t xml:space="preserve">   Louisiana    </w:t>
      </w:r>
      <w:r>
        <w:t xml:space="preserve">   seventytwo    </w:t>
      </w:r>
      <w:r>
        <w:t xml:space="preserve">   six    </w:t>
      </w:r>
      <w:r>
        <w:t xml:space="preserve">   God    </w:t>
      </w:r>
      <w:r>
        <w:t xml:space="preserve">   Louis    </w:t>
      </w:r>
      <w:r>
        <w:t xml:space="preserve">   fivefour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XIV</dc:title>
  <dcterms:created xsi:type="dcterms:W3CDTF">2021-10-11T11:29:16Z</dcterms:created>
  <dcterms:modified xsi:type="dcterms:W3CDTF">2021-10-11T11:29:16Z</dcterms:modified>
</cp:coreProperties>
</file>