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of quilting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Printed motifs cutout and appliqued to a background fabric-2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diagonal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Each friend makes and signs with ink or embroidery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patch quilt using many different fabrics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Thickness of the batt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Fibers that migrate to the top of the quilt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Typically dark solid colors and simple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Long thin sharp metal used to put right sides of fabric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dulled grayed value of a hue.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Quilt size is approximately 80 X 95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calming or soothing color that tends to recede.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Design resembles a twisted rope used in quilting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name of the color that distinguishes one color from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lengthwise and crosswise threads of fabric.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electric tool used for pressing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bottom layer of the quilt.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large quilting apparatus made from wood or plastic pipe that hold the layers of a quilt.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meeting of two fabrics held together with stitching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Quilt with the central motif as the focal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Fabric plain or pieced used to frame the center of a quilt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circular arrangement of the 12 basic colors.-2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loss of dye when water is applied to a quilt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Fabric of plain weave and small repeating designs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circular or oval apparatus to hold the layers of a quilt.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Quilt size is approximately 86 X 100.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outline quilting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to strengthen thread and reduce tangling.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type of reverse applique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Design in a quilt top.</w:t>
            </w:r>
          </w:p>
        </w:tc>
      </w:tr>
    </w:tbl>
    <w:p>
      <w:pPr>
        <w:pStyle w:val="WordBankMedium"/>
      </w:pPr>
      <w:r>
        <w:t xml:space="preserve">   Bleeding    </w:t>
      </w:r>
      <w:r>
        <w:t xml:space="preserve">   Broderie perse    </w:t>
      </w:r>
      <w:r>
        <w:t xml:space="preserve">   charm    </w:t>
      </w:r>
      <w:r>
        <w:t xml:space="preserve">   block    </w:t>
      </w:r>
      <w:r>
        <w:t xml:space="preserve">   calico    </w:t>
      </w:r>
      <w:r>
        <w:t xml:space="preserve">   seam    </w:t>
      </w:r>
      <w:r>
        <w:t xml:space="preserve">   bias    </w:t>
      </w:r>
      <w:r>
        <w:t xml:space="preserve">   mola    </w:t>
      </w:r>
      <w:r>
        <w:t xml:space="preserve">   medallion    </w:t>
      </w:r>
      <w:r>
        <w:t xml:space="preserve">   hoop    </w:t>
      </w:r>
      <w:r>
        <w:t xml:space="preserve">   Pin    </w:t>
      </w:r>
      <w:r>
        <w:t xml:space="preserve">   hue    </w:t>
      </w:r>
      <w:r>
        <w:t xml:space="preserve">   beeswax    </w:t>
      </w:r>
      <w:r>
        <w:t xml:space="preserve">   cool    </w:t>
      </w:r>
      <w:r>
        <w:t xml:space="preserve">   iron    </w:t>
      </w:r>
      <w:r>
        <w:t xml:space="preserve">   grain    </w:t>
      </w:r>
      <w:r>
        <w:t xml:space="preserve">   frame    </w:t>
      </w:r>
      <w:r>
        <w:t xml:space="preserve">   queen    </w:t>
      </w:r>
      <w:r>
        <w:t xml:space="preserve">   border    </w:t>
      </w:r>
      <w:r>
        <w:t xml:space="preserve">   color wheel    </w:t>
      </w:r>
      <w:r>
        <w:t xml:space="preserve">   cable    </w:t>
      </w:r>
      <w:r>
        <w:t xml:space="preserve">   amish    </w:t>
      </w:r>
      <w:r>
        <w:t xml:space="preserve">   echo    </w:t>
      </w:r>
      <w:r>
        <w:t xml:space="preserve">   Double    </w:t>
      </w:r>
      <w:r>
        <w:t xml:space="preserve">   backing    </w:t>
      </w:r>
      <w:r>
        <w:t xml:space="preserve">   loft    </w:t>
      </w:r>
      <w:r>
        <w:t xml:space="preserve">   tone    </w:t>
      </w:r>
      <w:r>
        <w:t xml:space="preserve">   album    </w:t>
      </w:r>
      <w:r>
        <w:t xml:space="preserve">   bearding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of quilting</dc:title>
  <dcterms:created xsi:type="dcterms:W3CDTF">2021-10-11T11:30:42Z</dcterms:created>
  <dcterms:modified xsi:type="dcterms:W3CDTF">2021-10-11T11:30:42Z</dcterms:modified>
</cp:coreProperties>
</file>