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organs    </w:t>
      </w:r>
      <w:r>
        <w:t xml:space="preserve">   water    </w:t>
      </w:r>
      <w:r>
        <w:t xml:space="preserve">   tonsils    </w:t>
      </w:r>
      <w:r>
        <w:t xml:space="preserve">   platelets    </w:t>
      </w:r>
      <w:r>
        <w:t xml:space="preserve">   plasma    </w:t>
      </w:r>
      <w:r>
        <w:t xml:space="preserve">   cells    </w:t>
      </w:r>
      <w:r>
        <w:t xml:space="preserve">   lymphatic system    </w:t>
      </w:r>
      <w:r>
        <w:t xml:space="preserve">   lymph nodes    </w:t>
      </w:r>
      <w:r>
        <w:t xml:space="preserve">   lymph    </w:t>
      </w:r>
      <w:r>
        <w:t xml:space="preserve">   blood    </w:t>
      </w:r>
      <w:r>
        <w:t xml:space="preserve">   red blood    </w:t>
      </w:r>
      <w:r>
        <w:t xml:space="preserve">   white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2021-10-11T11:34:05Z</dcterms:created>
  <dcterms:modified xsi:type="dcterms:W3CDTF">2021-10-11T11:34:05Z</dcterms:modified>
</cp:coreProperties>
</file>