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devices placed in the penis to cause an erection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lowers and raises the testis to control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cone shaped end or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abnormalities in the penile arteries, veins 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olive sized oval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your foreskin meets the underside of your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man's external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surgically correcting a defect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blood fills this tissue to cause an erection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surgically correcting a defect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abnormal curvature of the end of the penis present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transports mature sperm to the uretha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transmitted 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fluid called pre-ejaculation and precum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 living sperm in the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long coiled tube that rests on the backside of eash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surgical procedure in the prepuce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vascular layer of the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cutting a part or both of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reconnecting the Vas Deferens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the bulk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 that lies below the urinary bladder and surrounds the uretha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fluid in the vaginal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that occurs in the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attached to the abdominal and pelvic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hormone that controls the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urine from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behind the prostate and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lower end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organs that produce the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double layered fold of muscle that protects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birth defect when the opening for urine is on the front and not on the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inflammation of the glans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triangular shaped, hollow organ located in the lower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thin sac of skin and thin muscle which lies in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extends from the tip of your penis and connects to your lower belly</w:t>
            </w:r>
          </w:p>
        </w:tc>
      </w:tr>
    </w:tbl>
    <w:p>
      <w:pPr>
        <w:pStyle w:val="WordBankLarge"/>
      </w:pPr>
      <w:r>
        <w:t xml:space="preserve">   Scrotum    </w:t>
      </w:r>
      <w:r>
        <w:t xml:space="preserve">   Root    </w:t>
      </w:r>
      <w:r>
        <w:t xml:space="preserve">   Body    </w:t>
      </w:r>
      <w:r>
        <w:t xml:space="preserve">   Corpora Cavernosa    </w:t>
      </w:r>
      <w:r>
        <w:t xml:space="preserve">   Glans penis    </w:t>
      </w:r>
      <w:r>
        <w:t xml:space="preserve">   Testicles    </w:t>
      </w:r>
      <w:r>
        <w:t xml:space="preserve">   Sperm    </w:t>
      </w:r>
      <w:r>
        <w:t xml:space="preserve">   Testosterone    </w:t>
      </w:r>
      <w:r>
        <w:t xml:space="preserve">   Cremasteric Muscles    </w:t>
      </w:r>
      <w:r>
        <w:t xml:space="preserve">   Seminal Vesicles    </w:t>
      </w:r>
      <w:r>
        <w:t xml:space="preserve">   Vas Deferens    </w:t>
      </w:r>
      <w:r>
        <w:t xml:space="preserve">   Prostate    </w:t>
      </w:r>
      <w:r>
        <w:t xml:space="preserve">   Urethra    </w:t>
      </w:r>
      <w:r>
        <w:t xml:space="preserve">   Tunica Vasculosa    </w:t>
      </w:r>
      <w:r>
        <w:t xml:space="preserve">   Foreskin    </w:t>
      </w:r>
      <w:r>
        <w:t xml:space="preserve">   Balanitis    </w:t>
      </w:r>
      <w:r>
        <w:t xml:space="preserve">   Chordee    </w:t>
      </w:r>
      <w:r>
        <w:t xml:space="preserve">   hypospadias    </w:t>
      </w:r>
      <w:r>
        <w:t xml:space="preserve">   Corpus Cavernosum    </w:t>
      </w:r>
      <w:r>
        <w:t xml:space="preserve">   Epididymas    </w:t>
      </w:r>
      <w:r>
        <w:t xml:space="preserve">   Shaft    </w:t>
      </w:r>
      <w:r>
        <w:t xml:space="preserve">   Frenulum    </w:t>
      </w:r>
      <w:r>
        <w:t xml:space="preserve">   Cowper's Glands    </w:t>
      </w:r>
      <w:r>
        <w:t xml:space="preserve">   Bladder    </w:t>
      </w:r>
      <w:r>
        <w:t xml:space="preserve">   Rectum    </w:t>
      </w:r>
      <w:r>
        <w:t xml:space="preserve">   OED    </w:t>
      </w:r>
      <w:r>
        <w:t xml:space="preserve">   Penile Implants    </w:t>
      </w:r>
      <w:r>
        <w:t xml:space="preserve">   Prostate Cancer    </w:t>
      </w:r>
      <w:r>
        <w:t xml:space="preserve">   Luteinising hormone    </w:t>
      </w:r>
      <w:r>
        <w:t xml:space="preserve">   Penis    </w:t>
      </w:r>
      <w:r>
        <w:t xml:space="preserve">   Balanoplasty    </w:t>
      </w:r>
      <w:r>
        <w:t xml:space="preserve">   Circumcision    </w:t>
      </w:r>
      <w:r>
        <w:t xml:space="preserve">   Orchidectomy    </w:t>
      </w:r>
      <w:r>
        <w:t xml:space="preserve">   Phalloplasty    </w:t>
      </w:r>
      <w:r>
        <w:t xml:space="preserve">   Syphilis    </w:t>
      </w:r>
      <w:r>
        <w:t xml:space="preserve">   Hydrocele    </w:t>
      </w:r>
      <w:r>
        <w:t xml:space="preserve">   Gonads    </w:t>
      </w:r>
      <w:r>
        <w:t xml:space="preserve">   Azoospermia    </w:t>
      </w:r>
      <w:r>
        <w:t xml:space="preserve">   Vasovasostomy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ANATOMY</dc:title>
  <dcterms:created xsi:type="dcterms:W3CDTF">2021-10-11T11:42:29Z</dcterms:created>
  <dcterms:modified xsi:type="dcterms:W3CDTF">2021-10-11T11:42:29Z</dcterms:modified>
</cp:coreProperties>
</file>