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AND ITS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Temperature    </w:t>
      </w:r>
      <w:r>
        <w:t xml:space="preserve">   Viscosity    </w:t>
      </w:r>
      <w:r>
        <w:t xml:space="preserve">   Sublimation    </w:t>
      </w:r>
      <w:r>
        <w:t xml:space="preserve">   Deposition    </w:t>
      </w:r>
      <w:r>
        <w:t xml:space="preserve">   Melting    </w:t>
      </w:r>
      <w:r>
        <w:t xml:space="preserve">   Freezing    </w:t>
      </w:r>
      <w:r>
        <w:t xml:space="preserve">   Boiling    </w:t>
      </w:r>
      <w:r>
        <w:t xml:space="preserve">   Kinetic    </w:t>
      </w:r>
      <w:r>
        <w:t xml:space="preserve">   Potential    </w:t>
      </w:r>
      <w:r>
        <w:t xml:space="preserve">   Surface Tension    </w:t>
      </w:r>
      <w:r>
        <w:t xml:space="preserve">   Cohesion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ITS PHASES</dc:title>
  <dcterms:created xsi:type="dcterms:W3CDTF">2021-10-11T11:59:11Z</dcterms:created>
  <dcterms:modified xsi:type="dcterms:W3CDTF">2021-10-11T11:59:11Z</dcterms:modified>
</cp:coreProperties>
</file>