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 Escher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architecture    </w:t>
      </w:r>
      <w:r>
        <w:t xml:space="preserve">   mathematics    </w:t>
      </w:r>
      <w:r>
        <w:t xml:space="preserve">   positive    </w:t>
      </w:r>
      <w:r>
        <w:t xml:space="preserve">   negative    </w:t>
      </w:r>
      <w:r>
        <w:t xml:space="preserve">   asymmetrical    </w:t>
      </w:r>
      <w:r>
        <w:t xml:space="preserve">   symmetrical    </w:t>
      </w:r>
      <w:r>
        <w:t xml:space="preserve">   space    </w:t>
      </w:r>
      <w:r>
        <w:t xml:space="preserve">   perspective    </w:t>
      </w:r>
      <w:r>
        <w:t xml:space="preserve">   tessellations    </w:t>
      </w:r>
      <w:r>
        <w:t xml:space="preserve">   Metamorphosis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 Escher</dc:title>
  <dcterms:created xsi:type="dcterms:W3CDTF">2021-10-11T12:03:06Z</dcterms:created>
  <dcterms:modified xsi:type="dcterms:W3CDTF">2021-10-11T12:03:06Z</dcterms:modified>
</cp:coreProperties>
</file>