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entry point of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auditory sensory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require conscious retrieval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recovery of stored information and bringing into conscious awareness for use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memory of facts and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conditioned responses to conditioned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longterm explicit, semantic and episodic memories are widely distributed throughout this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continual repetition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memory system with limited storage capacity, information is stored for a relatively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involves memory that occurs when information can be consciously retrieved or stated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a potentially unlimited amount of information for a very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sensory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with emotional memories and responses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memory of personally experienced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of motor skills and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retention of the encoded information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consolidate memories and turn STM into LTM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conversion of information into a usable form so it can be neurologically represented and stored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involved with motor learning and spatial navigation </w:t>
            </w:r>
          </w:p>
        </w:tc>
      </w:tr>
    </w:tbl>
    <w:p>
      <w:pPr>
        <w:pStyle w:val="WordBankLarge"/>
      </w:pPr>
      <w:r>
        <w:t xml:space="preserve">   encoding     </w:t>
      </w:r>
      <w:r>
        <w:t xml:space="preserve">   storage     </w:t>
      </w:r>
      <w:r>
        <w:t xml:space="preserve">   retrieval     </w:t>
      </w:r>
      <w:r>
        <w:t xml:space="preserve">   sensory memory     </w:t>
      </w:r>
      <w:r>
        <w:t xml:space="preserve">   echoic     </w:t>
      </w:r>
      <w:r>
        <w:t xml:space="preserve">   iconic     </w:t>
      </w:r>
      <w:r>
        <w:t xml:space="preserve">   short term memory     </w:t>
      </w:r>
      <w:r>
        <w:t xml:space="preserve">   maintenance rehearsal     </w:t>
      </w:r>
      <w:r>
        <w:t xml:space="preserve">   long term memory     </w:t>
      </w:r>
      <w:r>
        <w:t xml:space="preserve">   explicit     </w:t>
      </w:r>
      <w:r>
        <w:t xml:space="preserve">   episodic     </w:t>
      </w:r>
      <w:r>
        <w:t xml:space="preserve">   semantic     </w:t>
      </w:r>
      <w:r>
        <w:t xml:space="preserve">   implicit    </w:t>
      </w:r>
      <w:r>
        <w:t xml:space="preserve">   procedural     </w:t>
      </w:r>
      <w:r>
        <w:t xml:space="preserve">   classically conditioned     </w:t>
      </w:r>
      <w:r>
        <w:t xml:space="preserve">   hippocampus     </w:t>
      </w:r>
      <w:r>
        <w:t xml:space="preserve">   amygdala     </w:t>
      </w:r>
      <w:r>
        <w:t xml:space="preserve">   cerebellum    </w:t>
      </w:r>
      <w:r>
        <w:t xml:space="preserve">   cerebral cortex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</dc:title>
  <dcterms:created xsi:type="dcterms:W3CDTF">2021-10-11T12:12:30Z</dcterms:created>
  <dcterms:modified xsi:type="dcterms:W3CDTF">2021-10-11T12:12:30Z</dcterms:modified>
</cp:coreProperties>
</file>