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MESOLITHIC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Mesolithic    </w:t>
      </w:r>
      <w:r>
        <w:t xml:space="preserve">   Mountsandle    </w:t>
      </w:r>
      <w:r>
        <w:t xml:space="preserve">   Archaeology    </w:t>
      </w:r>
      <w:r>
        <w:t xml:space="preserve">   Site    </w:t>
      </w:r>
      <w:r>
        <w:t xml:space="preserve">   Axe    </w:t>
      </w:r>
      <w:r>
        <w:t xml:space="preserve">   Antrim    </w:t>
      </w:r>
      <w:r>
        <w:t xml:space="preserve">   Flints    </w:t>
      </w:r>
      <w:r>
        <w:t xml:space="preserve">   Postholes    </w:t>
      </w:r>
      <w:r>
        <w:t xml:space="preserve">   Bones    </w:t>
      </w:r>
      <w:r>
        <w:t xml:space="preserve">   Stone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MESOLITHIC ERA</dc:title>
  <dcterms:created xsi:type="dcterms:W3CDTF">2021-10-11T12:16:48Z</dcterms:created>
  <dcterms:modified xsi:type="dcterms:W3CDTF">2021-10-11T12:16:48Z</dcterms:modified>
</cp:coreProperties>
</file>