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MESOPOTAMIA CROSS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MONARCH    </w:t>
      </w:r>
      <w:r>
        <w:t xml:space="preserve">   PICTOGRAPH    </w:t>
      </w:r>
      <w:r>
        <w:t xml:space="preserve">   DIVISIONOFLABOR    </w:t>
      </w:r>
      <w:r>
        <w:t xml:space="preserve">   IRRIGATION    </w:t>
      </w:r>
      <w:r>
        <w:t xml:space="preserve">   EPICS    </w:t>
      </w:r>
      <w:r>
        <w:t xml:space="preserve">   HAMMURABISCODE    </w:t>
      </w:r>
      <w:r>
        <w:t xml:space="preserve">   FERTILECRESCENT    </w:t>
      </w:r>
      <w:r>
        <w:t xml:space="preserve">   CUNEIFORM    </w:t>
      </w:r>
      <w:r>
        <w:t xml:space="preserve">   ALPHABET    </w:t>
      </w:r>
      <w:r>
        <w:t xml:space="preserve">   EMPIRE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 CROSS WORD SEARCH</dc:title>
  <dcterms:created xsi:type="dcterms:W3CDTF">2021-10-11T12:16:41Z</dcterms:created>
  <dcterms:modified xsi:type="dcterms:W3CDTF">2021-10-11T12:16:41Z</dcterms:modified>
</cp:coreProperties>
</file>