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Alphabet    </w:t>
      </w:r>
      <w:r>
        <w:t xml:space="preserve">   Amorite    </w:t>
      </w:r>
      <w:r>
        <w:t xml:space="preserve">   Akkadian    </w:t>
      </w:r>
      <w:r>
        <w:t xml:space="preserve">   Writing    </w:t>
      </w:r>
      <w:r>
        <w:t xml:space="preserve">   Language    </w:t>
      </w:r>
      <w:r>
        <w:t xml:space="preserve">   Scribes    </w:t>
      </w:r>
      <w:r>
        <w:t xml:space="preserve">   Pictograms    </w:t>
      </w:r>
      <w:r>
        <w:t xml:space="preserve">   Clay tablet    </w:t>
      </w:r>
      <w:r>
        <w:t xml:space="preserve">   Cuneiform    </w:t>
      </w:r>
      <w:r>
        <w:t xml:space="preserve">   Aramaic    </w:t>
      </w:r>
      <w:r>
        <w:t xml:space="preserve">   Sumerian    </w:t>
      </w:r>
      <w:r>
        <w:t xml:space="preserve">   Mesopotamia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2021-10-11T12:16:48Z</dcterms:created>
  <dcterms:modified xsi:type="dcterms:W3CDTF">2021-10-11T12:16:48Z</dcterms:modified>
</cp:coreProperties>
</file>