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MIDTERM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Promise or set of promise.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contract can be set aside at any time during minority, or for a reasonable.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reasonable apprehension or fear of immediate contact.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authority of a court to hear and decide a specific case.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injured party.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process in which parties attempt to settle their dispute informally, with or without attorneys to represent them.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tortfeasor.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Statements made by the plaintiff and the defendant in a lawsuit that detail the facts, charges, and defenses involved in the litigation. The complaint and answer are part of the pleadings.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completion (contact) of the assault.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Distinctive motto, mark or emblem</w:t>
            </w:r>
          </w:p>
        </w:tc>
      </w:tr>
    </w:tbl>
    <w:p>
      <w:pPr>
        <w:pStyle w:val="WordBankSmall"/>
      </w:pPr>
      <w:r>
        <w:t xml:space="preserve">   Disaffirmance    </w:t>
      </w:r>
      <w:r>
        <w:t xml:space="preserve">   Negotiation    </w:t>
      </w:r>
      <w:r>
        <w:t xml:space="preserve">   Contract    </w:t>
      </w:r>
      <w:r>
        <w:t xml:space="preserve">   Pleadings    </w:t>
      </w:r>
      <w:r>
        <w:t xml:space="preserve">   Jurisdiction    </w:t>
      </w:r>
      <w:r>
        <w:t xml:space="preserve">   Plaintiff    </w:t>
      </w:r>
      <w:r>
        <w:t xml:space="preserve">   Defendant    </w:t>
      </w:r>
      <w:r>
        <w:t xml:space="preserve">   Assault    </w:t>
      </w:r>
      <w:r>
        <w:t xml:space="preserve">   Battery    </w:t>
      </w:r>
      <w:r>
        <w:t xml:space="preserve">   Trademark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MIDTERM PUZZLE</dc:title>
  <dcterms:created xsi:type="dcterms:W3CDTF">2021-10-11T12:22:21Z</dcterms:created>
  <dcterms:modified xsi:type="dcterms:W3CDTF">2021-10-11T12:22:21Z</dcterms:modified>
</cp:coreProperties>
</file>