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MONKEY BARS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sauce    </w:t>
      </w:r>
      <w:r>
        <w:t xml:space="preserve">   ric    </w:t>
      </w:r>
      <w:r>
        <w:t xml:space="preserve">   brown    </w:t>
      </w:r>
      <w:r>
        <w:t xml:space="preserve">   golden    </w:t>
      </w:r>
      <w:r>
        <w:t xml:space="preserve">   bundt    </w:t>
      </w:r>
      <w:r>
        <w:t xml:space="preserve">   bars    </w:t>
      </w:r>
      <w:r>
        <w:t xml:space="preserve">   butter    </w:t>
      </w:r>
      <w:r>
        <w:t xml:space="preserve">   biscuit    </w:t>
      </w:r>
      <w:r>
        <w:t xml:space="preserve">   sugar    </w:t>
      </w:r>
      <w:r>
        <w:t xml:space="preserve">   monkey    </w:t>
      </w:r>
      <w:r>
        <w:t xml:space="preserve">   cinnamon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MONKEY BARS</dc:title>
  <dcterms:created xsi:type="dcterms:W3CDTF">2021-10-11T12:34:31Z</dcterms:created>
  <dcterms:modified xsi:type="dcterms:W3CDTF">2021-10-11T12:34:31Z</dcterms:modified>
</cp:coreProperties>
</file>