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BUFF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He'll be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rule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Went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Vampire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easily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Here comes the fire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299 is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and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a box of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Jimmy the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laughing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above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you feel lucky ?</w:t>
            </w:r>
          </w:p>
        </w:tc>
      </w:tr>
    </w:tbl>
    <w:p>
      <w:pPr>
        <w:pStyle w:val="WordBankLarge"/>
      </w:pPr>
      <w:r>
        <w:t xml:space="preserve">   Gone in sixty seconds    </w:t>
      </w:r>
      <w:r>
        <w:t xml:space="preserve">   Fast and Furious    </w:t>
      </w:r>
      <w:r>
        <w:t xml:space="preserve">   Rocky    </w:t>
      </w:r>
      <w:r>
        <w:t xml:space="preserve">   Scarface    </w:t>
      </w:r>
      <w:r>
        <w:t xml:space="preserve">   Die Hard    </w:t>
      </w:r>
      <w:r>
        <w:t xml:space="preserve">   Terminator    </w:t>
      </w:r>
      <w:r>
        <w:t xml:space="preserve">   The Matrix    </w:t>
      </w:r>
      <w:r>
        <w:t xml:space="preserve">   The Godfather    </w:t>
      </w:r>
      <w:r>
        <w:t xml:space="preserve">   James Bond    </w:t>
      </w:r>
      <w:r>
        <w:t xml:space="preserve">   Raging Bull    </w:t>
      </w:r>
      <w:r>
        <w:t xml:space="preserve">   Enter the Dragon    </w:t>
      </w:r>
      <w:r>
        <w:t xml:space="preserve">   Goodfellas    </w:t>
      </w:r>
      <w:r>
        <w:t xml:space="preserve">   Fight Club    </w:t>
      </w:r>
      <w:r>
        <w:t xml:space="preserve">   Dirty Harry    </w:t>
      </w:r>
      <w:r>
        <w:t xml:space="preserve">   Pulp Fiction    </w:t>
      </w:r>
      <w:r>
        <w:t xml:space="preserve">   Three Hundred    </w:t>
      </w:r>
      <w:r>
        <w:t xml:space="preserve">   Rambo    </w:t>
      </w:r>
      <w:r>
        <w:t xml:space="preserve">   Blade    </w:t>
      </w:r>
      <w:r>
        <w:t xml:space="preserve">   Forrest Gump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BUFF</dc:title>
  <dcterms:created xsi:type="dcterms:W3CDTF">2021-10-11T12:42:01Z</dcterms:created>
  <dcterms:modified xsi:type="dcterms:W3CDTF">2021-10-11T12:42:01Z</dcterms:modified>
</cp:coreProperties>
</file>