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MÜZİK TERİMLERİ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 yapıtın kuruluşunun ana öğelerinden biri olarak kullanılan ve bir müzik fikrinin kaynağı olan parça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Çok hızlı ve canlı tempoda Napoli dansı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Zaman içinde varolan müziğin yine zaman içinde belirtilmesi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Bir nota yada bir akorun çok hızlı olarak tekrarı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Canlı çalım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Müzikli sahne yapıtlarının, süit ve senfonilerin başındaki açılış, giriş müziği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Sesin gürlüğünün artması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Belirli bir kalıp ve biçime bağlı olmayan genellikle halk temalarına dayanan çalgı müziği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 tiz kadın veya çocuk sesi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Kadın ve çocuk seslerinin en pes olanı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Çok ses yazısı türlerinden. Ses girişleri, dizinin türlü katlarında tekrarlama yoluyla birbirini izler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Bir notayı yarım aralık pesleştiren işaret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Beraberlik, topluluk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Orta kalınlıkta erkek sesi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Dizek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Çalgı eşliği olmayan koro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İcrada tempo değişmesinden sonra, yeniden önceki tempoya dönüş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İki ses için müzik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Küçük ve kısa sonat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Önüne konulduğu notayı yarım ses tizleştiren işaret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Şarkı söyler gibi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Müzik yazısı. Sesleri gösteren işaretler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Güldürücü. Operalarda güldürücü rollere çıkan şarkıcı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Titreme, bir notanın yüksekliğini aşağı ve yukarı doğru sık yada geniş aralıklı sallandırılmayla elde edilir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Abantı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Tatlı yumuşak tarzda çalım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Operalarda ve operetlerde genellikle hizmetçi kız rolüne çıkan hafif sopranolar sınıfına verilen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Çabuk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 tiz erkek sesi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kalın erkek sesi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Tutkulu çalım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Notalarda belirtilen sesleri birbirine bağlamadan teker teker ayrı ayrı yorumlama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 yaylı çalgıyı, yada maden nefes çalgısını sağırlaştırıcı parça veya tıkaç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Üç ses yada çalgı için yazılmış beste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"kuyruk" anlamındadır. Bir bestenin sonuna konan bitiş bölümü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Çok yavaş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Genellikle tek, bazen de birden çok çalgı için, orkestra eşliğiyle yazılmış beste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Bir konserde tek şarkıcı yada çalgıcının eşliksiz olarak bir veya birkaç yapıtı sunması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Erkek seslerinin normal alan dışında tiz, kadın sesine benzer sesler çıkarmak amacıyla başvurdukları yöntem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İki ya da daha fazla sesin (notanın) aynı anda çalınması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Beşli müzik grubu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Dörtlü müzik grubu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Kuvvetli güçlü çalım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Ritm öğesinden yararlanarak, bir biçim için art arda çizilmiş notalar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Sesin giderek azaltılması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Ağır ve gösterişli çalım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Kısa ve küçük arya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Geleneksel armoni kurallarına göre uyumsuz sayılan nota bileşimi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Sekiz sesli aralık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Canlı çalım</w:t>
            </w:r>
          </w:p>
        </w:tc>
      </w:tr>
    </w:tbl>
    <w:p>
      <w:pPr>
        <w:pStyle w:val="WordBankLarge"/>
      </w:pPr>
      <w:r>
        <w:t xml:space="preserve">   Adagio    </w:t>
      </w:r>
      <w:r>
        <w:t xml:space="preserve">   appassionato    </w:t>
      </w:r>
      <w:r>
        <w:t xml:space="preserve">   Appoggiatura    </w:t>
      </w:r>
      <w:r>
        <w:t xml:space="preserve">   Quintet    </w:t>
      </w:r>
      <w:r>
        <w:t xml:space="preserve">   Forte    </w:t>
      </w:r>
      <w:r>
        <w:t xml:space="preserve">   Quartet    </w:t>
      </w:r>
      <w:r>
        <w:t xml:space="preserve">   Diminuendo    </w:t>
      </w:r>
      <w:r>
        <w:t xml:space="preserve">   Crescendo    </w:t>
      </w:r>
      <w:r>
        <w:t xml:space="preserve">   Akor    </w:t>
      </w:r>
      <w:r>
        <w:t xml:space="preserve">   Dolce    </w:t>
      </w:r>
      <w:r>
        <w:t xml:space="preserve">   Diyez    </w:t>
      </w:r>
      <w:r>
        <w:t xml:space="preserve">   Porte    </w:t>
      </w:r>
      <w:r>
        <w:t xml:space="preserve">   Acapella    </w:t>
      </w:r>
      <w:r>
        <w:t xml:space="preserve">   Alto    </w:t>
      </w:r>
      <w:r>
        <w:t xml:space="preserve">   Bariton    </w:t>
      </w:r>
      <w:r>
        <w:t xml:space="preserve">   Bemol    </w:t>
      </w:r>
      <w:r>
        <w:t xml:space="preserve">   Kakafoni    </w:t>
      </w:r>
      <w:r>
        <w:t xml:space="preserve">   Ensemble    </w:t>
      </w:r>
      <w:r>
        <w:t xml:space="preserve">   Falsetto    </w:t>
      </w:r>
      <w:r>
        <w:t xml:space="preserve">   Grave    </w:t>
      </w:r>
      <w:r>
        <w:t xml:space="preserve">   Kanon    </w:t>
      </w:r>
      <w:r>
        <w:t xml:space="preserve">   Konçerto    </w:t>
      </w:r>
      <w:r>
        <w:t xml:space="preserve">   Melodi    </w:t>
      </w:r>
      <w:r>
        <w:t xml:space="preserve">   Motif    </w:t>
      </w:r>
      <w:r>
        <w:t xml:space="preserve">   Nota    </w:t>
      </w:r>
      <w:r>
        <w:t xml:space="preserve">   Oktav    </w:t>
      </w:r>
      <w:r>
        <w:t xml:space="preserve">   Presto    </w:t>
      </w:r>
      <w:r>
        <w:t xml:space="preserve">   Rapsodi    </w:t>
      </w:r>
      <w:r>
        <w:t xml:space="preserve">   Resital    </w:t>
      </w:r>
      <w:r>
        <w:t xml:space="preserve">   Ritm    </w:t>
      </w:r>
      <w:r>
        <w:t xml:space="preserve">   Sonatin    </w:t>
      </w:r>
      <w:r>
        <w:t xml:space="preserve">   Soprano    </w:t>
      </w:r>
      <w:r>
        <w:t xml:space="preserve">   Subret    </w:t>
      </w:r>
      <w:r>
        <w:t xml:space="preserve">   Staccato    </w:t>
      </w:r>
      <w:r>
        <w:t xml:space="preserve">   Sürdin    </w:t>
      </w:r>
      <w:r>
        <w:t xml:space="preserve">   Tarantella    </w:t>
      </w:r>
      <w:r>
        <w:t xml:space="preserve">   Tenor    </w:t>
      </w:r>
      <w:r>
        <w:t xml:space="preserve">   Tremolo    </w:t>
      </w:r>
      <w:r>
        <w:t xml:space="preserve">   Trio    </w:t>
      </w:r>
      <w:r>
        <w:t xml:space="preserve">   Uvertür    </w:t>
      </w:r>
      <w:r>
        <w:t xml:space="preserve">   Vibrato    </w:t>
      </w:r>
      <w:r>
        <w:t xml:space="preserve">   Vivace    </w:t>
      </w:r>
      <w:r>
        <w:t xml:space="preserve">   Coda    </w:t>
      </w:r>
      <w:r>
        <w:t xml:space="preserve">   Animato    </w:t>
      </w:r>
      <w:r>
        <w:t xml:space="preserve">   Arietta    </w:t>
      </w:r>
      <w:r>
        <w:t xml:space="preserve">   Atempo    </w:t>
      </w:r>
      <w:r>
        <w:t xml:space="preserve">   Bas    </w:t>
      </w:r>
      <w:r>
        <w:t xml:space="preserve">   Buffo    </w:t>
      </w:r>
      <w:r>
        <w:t xml:space="preserve">   Cantabile    </w:t>
      </w:r>
      <w:r>
        <w:t xml:space="preserve">   duo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MÜZİK TERİMLERİ</dc:title>
  <dcterms:created xsi:type="dcterms:W3CDTF">2021-10-11T12:55:41Z</dcterms:created>
  <dcterms:modified xsi:type="dcterms:W3CDTF">2021-10-11T12:55:41Z</dcterms:modified>
</cp:coreProperties>
</file>