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Macronutrient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UNSATURATED    </w:t>
      </w:r>
      <w:r>
        <w:t xml:space="preserve">   STARCH    </w:t>
      </w:r>
      <w:r>
        <w:t xml:space="preserve">   LIPID    </w:t>
      </w:r>
      <w:r>
        <w:t xml:space="preserve">   FAT    </w:t>
      </w:r>
      <w:r>
        <w:t xml:space="preserve">   SUGAR    </w:t>
      </w:r>
      <w:r>
        <w:t xml:space="preserve">   GLUCOSE    </w:t>
      </w:r>
      <w:r>
        <w:t xml:space="preserve">   GLYCOGEN    </w:t>
      </w:r>
      <w:r>
        <w:t xml:space="preserve">   AMINO ACID    </w:t>
      </w:r>
      <w:r>
        <w:t xml:space="preserve">   PROTEIN    </w:t>
      </w:r>
      <w:r>
        <w:t xml:space="preserve">   METABOLISM    </w:t>
      </w:r>
      <w:r>
        <w:t xml:space="preserve">   TRIGLYCERIDE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 Crossword</dc:title>
  <dcterms:created xsi:type="dcterms:W3CDTF">2021-10-11T11:36:35Z</dcterms:created>
  <dcterms:modified xsi:type="dcterms:W3CDTF">2021-10-11T11:36:35Z</dcterms:modified>
</cp:coreProperties>
</file>