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Silver    </w:t>
      </w:r>
      <w:r>
        <w:t xml:space="preserve">   Copper    </w:t>
      </w:r>
      <w:r>
        <w:t xml:space="preserve">   Gold    </w:t>
      </w:r>
      <w:r>
        <w:t xml:space="preserve">   Tin    </w:t>
      </w:r>
      <w:r>
        <w:t xml:space="preserve">   Ore    </w:t>
      </w:r>
      <w:r>
        <w:t xml:space="preserve">   Zinc    </w:t>
      </w:r>
      <w:r>
        <w:t xml:space="preserve">   Iron    </w:t>
      </w:r>
      <w:r>
        <w:t xml:space="preserve">   Aluminium    </w:t>
      </w:r>
      <w:r>
        <w:t xml:space="preserve">   Steel    </w:t>
      </w:r>
      <w:r>
        <w:t xml:space="preserve">   Alloy    </w:t>
      </w:r>
      <w:r>
        <w:t xml:space="preserve">   Nonferrous    </w:t>
      </w:r>
      <w:r>
        <w:t xml:space="preserve">   Ferrous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Metals</dc:title>
  <dcterms:created xsi:type="dcterms:W3CDTF">2021-10-11T11:38:38Z</dcterms:created>
  <dcterms:modified xsi:type="dcterms:W3CDTF">2021-10-11T11:38:38Z</dcterms:modified>
</cp:coreProperties>
</file>