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Main Disney Princess Villians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Te Kā    </w:t>
      </w:r>
      <w:r>
        <w:t xml:space="preserve">   Mother Gothel    </w:t>
      </w:r>
      <w:r>
        <w:t xml:space="preserve">   The Shadowman    </w:t>
      </w:r>
      <w:r>
        <w:t xml:space="preserve">   Shan-Yu    </w:t>
      </w:r>
      <w:r>
        <w:t xml:space="preserve">   Governor Ratcliffe    </w:t>
      </w:r>
      <w:r>
        <w:t xml:space="preserve">   Jafar    </w:t>
      </w:r>
      <w:r>
        <w:t xml:space="preserve">   Gaston    </w:t>
      </w:r>
      <w:r>
        <w:t xml:space="preserve">   Ursula    </w:t>
      </w:r>
      <w:r>
        <w:t xml:space="preserve">   Maleficent    </w:t>
      </w:r>
      <w:r>
        <w:t xml:space="preserve">   Evil Step Mother    </w:t>
      </w:r>
      <w:r>
        <w:t xml:space="preserve">   Evil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Disney Princess Villians</dc:title>
  <dcterms:created xsi:type="dcterms:W3CDTF">2021-10-11T11:39:16Z</dcterms:created>
  <dcterms:modified xsi:type="dcterms:W3CDTF">2021-10-11T11:39:16Z</dcterms:modified>
</cp:coreProperties>
</file>