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Candles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Paraffin    </w:t>
      </w:r>
      <w:r>
        <w:t xml:space="preserve">   Stearin    </w:t>
      </w:r>
      <w:r>
        <w:t xml:space="preserve">   Moulds    </w:t>
      </w:r>
      <w:r>
        <w:t xml:space="preserve">   Tallow    </w:t>
      </w:r>
      <w:r>
        <w:t xml:space="preserve">   Dyes    </w:t>
      </w:r>
      <w:r>
        <w:t xml:space="preserve">   Candles    </w:t>
      </w:r>
      <w:r>
        <w:t xml:space="preserve">   Scented Candles    </w:t>
      </w:r>
      <w:r>
        <w:t xml:space="preserve">   Wax    </w:t>
      </w:r>
      <w:r>
        <w:t xml:space="preserve">   Beeswax    </w:t>
      </w:r>
      <w:r>
        <w:t xml:space="preserve">   Fragrances    </w:t>
      </w:r>
      <w:r>
        <w:t xml:space="preserve">   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Candles</dc:title>
  <dcterms:created xsi:type="dcterms:W3CDTF">2021-10-11T11:39:30Z</dcterms:created>
  <dcterms:modified xsi:type="dcterms:W3CDTF">2021-10-11T11:39:30Z</dcterms:modified>
</cp:coreProperties>
</file>