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Making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thinking    </w:t>
      </w:r>
      <w:r>
        <w:t xml:space="preserve">   action    </w:t>
      </w:r>
      <w:r>
        <w:t xml:space="preserve">   substances    </w:t>
      </w:r>
      <w:r>
        <w:t xml:space="preserve">   habit    </w:t>
      </w:r>
      <w:r>
        <w:t xml:space="preserve">   environment    </w:t>
      </w:r>
      <w:r>
        <w:t xml:space="preserve">   associates    </w:t>
      </w:r>
      <w:r>
        <w:t xml:space="preserve">   behaviors    </w:t>
      </w:r>
      <w:r>
        <w:t xml:space="preserve">   changes    </w:t>
      </w:r>
      <w:r>
        <w:t xml:space="preserve">   choices    </w:t>
      </w:r>
      <w:r>
        <w:t xml:space="preserve">   anger management    </w:t>
      </w:r>
      <w:r>
        <w:t xml:space="preserve">   alcohol    </w:t>
      </w:r>
      <w:r>
        <w:t xml:space="preserve">   sobriety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Changes</dc:title>
  <dcterms:created xsi:type="dcterms:W3CDTF">2021-10-11T11:40:51Z</dcterms:created>
  <dcterms:modified xsi:type="dcterms:W3CDTF">2021-10-11T11:40:51Z</dcterms:modified>
</cp:coreProperties>
</file>